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6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KENDRIYA VIDYALAYA JHARASANGAM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51" w:lineRule="auto"/>
        <w:ind w:firstLine="207"/>
        <w:jc w:val="right"/>
        <w:rPr/>
      </w:pPr>
      <w:r w:rsidDel="00000000" w:rsidR="00000000" w:rsidRPr="00000000">
        <w:rPr>
          <w:color w:val="212121"/>
          <w:rtl w:val="0"/>
        </w:rPr>
        <w:t xml:space="preserve">Date: FEB 15 </w:t>
      </w:r>
      <w:r w:rsidDel="00000000" w:rsidR="00000000" w:rsidRPr="00000000">
        <w:rPr>
          <w:color w:val="212121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color w:val="212121"/>
          <w:rtl w:val="0"/>
        </w:rPr>
        <w:t xml:space="preserve">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71" w:line="273" w:lineRule="auto"/>
        <w:ind w:left="207" w:right="110" w:firstLine="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Applications are invited from eligible candidates for appointment of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Part-Time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Teachers purely on contractual basis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against vacancies / likely vacancies at this Vidyalaya with consolidated pay for the academic year 2024-25.</w:t>
      </w:r>
    </w:p>
    <w:p w:rsidR="00000000" w:rsidDel="00000000" w:rsidP="00000000" w:rsidRDefault="00000000" w:rsidRPr="00000000" w14:paraId="00000005">
      <w:pPr>
        <w:pStyle w:val="Heading2"/>
        <w:spacing w:before="197" w:lineRule="auto"/>
        <w:ind w:left="267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Criteria for appointment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2"/>
          <w:tab w:val="left" w:leader="none" w:pos="1003"/>
        </w:tabs>
        <w:spacing w:after="0" w:before="194" w:line="230" w:lineRule="auto"/>
        <w:ind w:left="1067" w:right="2398" w:hanging="4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Post is purely on temporary basis for a maximum period of one year or till regular incumbent joins, whichever is earlier.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7"/>
          <w:tab w:val="left" w:leader="none" w:pos="1008"/>
        </w:tabs>
        <w:spacing w:after="0" w:before="196" w:line="240" w:lineRule="auto"/>
        <w:ind w:left="1007" w:right="0" w:hanging="4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TA/DA will be paid for attending the Screening Test / Interview.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9"/>
        </w:tabs>
        <w:spacing w:after="0" w:before="0" w:line="192" w:lineRule="auto"/>
        <w:ind w:left="928" w:right="524" w:hanging="3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Applicants are directed to fill the Application Form uploaded on the website of the Vidyalaya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http://jharasangam.kvs.ac.in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279400</wp:posOffset>
                </wp:positionV>
                <wp:extent cx="1053464" cy="2349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41531" y="3773015"/>
                          <a:ext cx="1043939" cy="1397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279400</wp:posOffset>
                </wp:positionV>
                <wp:extent cx="1053464" cy="2349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4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before="89" w:line="240" w:lineRule="auto"/>
        <w:ind w:left="988" w:right="0" w:hanging="4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Eligible applicants are requested to attend the Screening test / Interview / as per the following.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before="89" w:line="240" w:lineRule="auto"/>
        <w:ind w:left="1067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NOTE 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afterAutospacing="0" w:before="89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Interview date cannot be interchanged. As per the schedule, interviews will be conducted.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Candidates reaching the venue after 9.30 AM will not be registered for the interview.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 Eligibility requirements for the contractual appointees are same as the eligibility requirements for the direct recruits in KVS.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Kendriya Vidyalaya Jharasangam reserves the right to engage the teachers depending  on the need and requirement irrespective of the vacancy position.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"/>
          <w:tab w:val="left" w:leader="none" w:pos="989"/>
        </w:tabs>
        <w:spacing w:after="0" w:before="89" w:line="240" w:lineRule="auto"/>
        <w:ind w:left="1067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ind w:left="928" w:firstLine="0"/>
        <w:rPr>
          <w:rFonts w:ascii="Calibri" w:cs="Calibri" w:eastAsia="Calibri" w:hAnsi="Calibri"/>
          <w:b w:val="1"/>
          <w:color w:val="6f2f9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ind w:left="928" w:firstLine="0"/>
        <w:rPr>
          <w:rFonts w:ascii="Calibri" w:cs="Calibri" w:eastAsia="Calibri" w:hAnsi="Calibri"/>
          <w:b w:val="1"/>
          <w:color w:val="6f2f9f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6f2f9f"/>
          <w:sz w:val="32"/>
          <w:szCs w:val="32"/>
          <w:u w:val="single"/>
          <w:rtl w:val="0"/>
        </w:rPr>
        <w:t xml:space="preserve">Educational Qualifications:</w:t>
      </w:r>
    </w:p>
    <w:p w:rsidR="00000000" w:rsidDel="00000000" w:rsidP="00000000" w:rsidRDefault="00000000" w:rsidRPr="00000000" w14:paraId="00000014">
      <w:pPr>
        <w:pStyle w:val="Heading2"/>
        <w:tabs>
          <w:tab w:val="left" w:leader="none" w:pos="4972"/>
        </w:tabs>
        <w:spacing w:before="64" w:lineRule="auto"/>
        <w:ind w:left="207" w:firstLine="0"/>
        <w:rPr/>
      </w:pPr>
      <w:r w:rsidDel="00000000" w:rsidR="00000000" w:rsidRPr="00000000">
        <w:rPr>
          <w:u w:val="single"/>
          <w:rtl w:val="0"/>
        </w:rPr>
        <w:t xml:space="preserve">TRAINED GRADUATE TEACHERS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( T G T )</w:t>
      </w:r>
      <w:r w:rsidDel="00000000" w:rsidR="00000000" w:rsidRPr="00000000">
        <w:rPr>
          <w:rtl w:val="0"/>
        </w:rPr>
        <w:t xml:space="preserve"> ( English, Hindi, Mathematics</w:t>
      </w:r>
    </w:p>
    <w:p w:rsidR="00000000" w:rsidDel="00000000" w:rsidP="00000000" w:rsidRDefault="00000000" w:rsidRPr="00000000" w14:paraId="00000015">
      <w:pPr>
        <w:spacing w:before="50" w:lineRule="auto"/>
        <w:ind w:left="481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Sanskrit, , SocialScience , Science 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before="92" w:lineRule="auto"/>
        <w:ind w:left="224" w:firstLine="0"/>
        <w:rPr/>
      </w:pPr>
      <w:r w:rsidDel="00000000" w:rsidR="00000000" w:rsidRPr="00000000">
        <w:rPr>
          <w:rtl w:val="0"/>
        </w:rPr>
        <w:t xml:space="preserve">Essential Qualifications: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3" w:before="249" w:line="276" w:lineRule="auto"/>
        <w:ind w:left="568" w:right="707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Four Years Integrated Degree Course of Regional College of Education of NCERT in the concerned subject with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at least 50%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marks in aggregate; or Second Class Bachelor’s Degree with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at least 50% marks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in the Concerned subject(s)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in aggregate including electives and languages in the combination of subjects as under: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3" w:before="249" w:line="276" w:lineRule="auto"/>
        <w:ind w:left="568" w:right="7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7.0" w:type="dxa"/>
        <w:jc w:val="left"/>
        <w:tblInd w:w="5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6930"/>
        <w:gridCol w:w="1507"/>
        <w:tblGridChange w:id="0">
          <w:tblGrid>
            <w:gridCol w:w="1800"/>
            <w:gridCol w:w="6930"/>
            <w:gridCol w:w="1507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/ Subjects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721" w:right="271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Subject(s)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569" w:right="76" w:hanging="45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Consolidated Pay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TGT – English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should have studied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English 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 elective subject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Degree level In ALL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3 years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₹. 26,250/-</w:t>
            </w:r>
          </w:p>
        </w:tc>
      </w:tr>
      <w:tr>
        <w:trPr>
          <w:cantSplit w:val="0"/>
          <w:trHeight w:val="78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TGT – Sanskrit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should have studied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Sanskrit as an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elective subject at Degree level In ALL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3 years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₹. 26,250/-</w:t>
            </w:r>
          </w:p>
        </w:tc>
      </w:tr>
      <w:tr>
        <w:trPr>
          <w:cantSplit w:val="0"/>
          <w:trHeight w:val="78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TGT – Hindi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should have studied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Hindi 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an elective subject at Degree level In ALL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3 years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₹. 26,250/-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 T- Math: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should have studied Math with any two of the following subjects:-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7" w:right="0" w:hanging="122.9999999999999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f2f9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Chemistry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Electronics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Science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Statistics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Degree level In ALL the years.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80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 B. A (Hons) in Mathematics and B. Sc (Hons) in any subject other than Math is NOT Eligible for the post of TGT(Math).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₹. 26,250/-</w:t>
            </w:r>
          </w:p>
        </w:tc>
      </w:tr>
      <w:tr>
        <w:trPr>
          <w:cantSplit w:val="0"/>
          <w:trHeight w:val="319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TGT- Social science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79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Candidates should have studied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History &amp; Geography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 Degree level In ALL the years any one of the following subjects:-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Science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76" w:lineRule="auto"/>
              <w:ind w:left="108" w:right="2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 : In case of Honours Degree in History, the candidates should have studied Geography / Economics/ Political Science in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 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year of graduation.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15" w:firstLine="61.9999999999999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Similarly in case of Hons Degree in Geography , the candidates should have studied History / Economics/ Political Science in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 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year of graduation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₹. 26,250/-</w:t>
            </w:r>
          </w:p>
        </w:tc>
      </w:tr>
      <w:tr>
        <w:trPr>
          <w:cantSplit w:val="0"/>
          <w:trHeight w:val="241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TGT- Science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0" w:line="232" w:lineRule="auto"/>
              <w:ind w:left="108" w:right="97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candidate should have studied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Botany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Zoology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Chemistry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all the years of graduation with at least 50% marks in each subject.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24"/>
              </w:tabs>
              <w:spacing w:after="0" w:before="214" w:line="235" w:lineRule="auto"/>
              <w:ind w:left="108" w:right="1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candidate with Honours Degree in</w:t>
              <w:tab/>
              <w:t xml:space="preserve">Botany/ Zoology/ Chemistry with at least 50% marks in B.Sc. should have studied other two subjects with at least 50% marks in each of them at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 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year of graduation graduation level.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₹. 26,250/-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0" w:before="0" w:line="240" w:lineRule="auto"/>
        <w:ind w:left="568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B.Ed. or equivalent Degree from a recognized University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0" w:before="83" w:line="240" w:lineRule="auto"/>
        <w:ind w:left="568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teaching in Hindi and English.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0" w:before="1" w:line="261" w:lineRule="auto"/>
        <w:ind w:left="568" w:right="973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Preferably pass in the Central Teacher Eligibility Test (CTET) Paper-II, conducted by CBSE in accordance with the Guidelines framed by the NCTE for the purpose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8"/>
        </w:tabs>
        <w:spacing w:after="0" w:before="0" w:line="240" w:lineRule="auto"/>
        <w:ind w:left="568" w:right="0" w:hanging="36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Desirable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Knowledge of Computer Applications.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933"/>
        </w:tabs>
        <w:ind w:left="741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933"/>
        </w:tabs>
        <w:ind w:left="741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PR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IMARY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T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EACHERS (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P R T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) </w:t>
      </w:r>
      <w:r w:rsidDel="00000000" w:rsidR="00000000" w:rsidRPr="00000000">
        <w:rPr>
          <w:b w:val="1"/>
          <w:sz w:val="32"/>
          <w:szCs w:val="32"/>
          <w:rtl w:val="0"/>
        </w:rPr>
        <w:t xml:space="preserve">:-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Consolidated Pay : ₹.21,250/-)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203200</wp:posOffset>
                </wp:positionV>
                <wp:extent cx="66040" cy="3111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17743" y="3769205"/>
                          <a:ext cx="5651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203200</wp:posOffset>
                </wp:positionV>
                <wp:extent cx="66040" cy="31115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Essential Qualifications: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932930" cy="2249805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7300" y="2652875"/>
                          <a:ext cx="6932930" cy="2249805"/>
                          <a:chOff x="1877300" y="2652875"/>
                          <a:chExt cx="6934550" cy="2253625"/>
                        </a:xfrm>
                      </wpg:grpSpPr>
                      <wpg:grpSp>
                        <wpg:cNvGrpSpPr/>
                        <wpg:grpSpPr>
                          <a:xfrm>
                            <a:off x="1879535" y="2654463"/>
                            <a:ext cx="6932295" cy="2249805"/>
                            <a:chOff x="708" y="241"/>
                            <a:chExt cx="10917" cy="35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708" y="242"/>
                              <a:ext cx="10900" cy="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17" y="241"/>
                              <a:ext cx="10908" cy="3543"/>
                            </a:xfrm>
                            <a:custGeom>
                              <a:rect b="b" l="l" r="r" t="t"/>
                              <a:pathLst>
                                <a:path extrusionOk="0" h="3543" w="10908">
                                  <a:moveTo>
                                    <a:pt x="10908" y="9"/>
                                  </a:moveTo>
                                  <a:lnTo>
                                    <a:pt x="10898" y="9"/>
                                  </a:lnTo>
                                  <a:lnTo>
                                    <a:pt x="10898" y="3533"/>
                                  </a:lnTo>
                                  <a:lnTo>
                                    <a:pt x="900" y="3533"/>
                                  </a:lnTo>
                                  <a:lnTo>
                                    <a:pt x="900" y="9"/>
                                  </a:lnTo>
                                  <a:lnTo>
                                    <a:pt x="890" y="9"/>
                                  </a:lnTo>
                                  <a:lnTo>
                                    <a:pt x="890" y="3533"/>
                                  </a:lnTo>
                                  <a:lnTo>
                                    <a:pt x="0" y="3533"/>
                                  </a:lnTo>
                                  <a:lnTo>
                                    <a:pt x="0" y="3543"/>
                                  </a:lnTo>
                                  <a:lnTo>
                                    <a:pt x="890" y="3543"/>
                                  </a:lnTo>
                                  <a:lnTo>
                                    <a:pt x="900" y="3543"/>
                                  </a:lnTo>
                                  <a:lnTo>
                                    <a:pt x="10898" y="3543"/>
                                  </a:lnTo>
                                  <a:lnTo>
                                    <a:pt x="10908" y="3543"/>
                                  </a:lnTo>
                                  <a:lnTo>
                                    <a:pt x="10908" y="3533"/>
                                  </a:lnTo>
                                  <a:lnTo>
                                    <a:pt x="10908" y="9"/>
                                  </a:lnTo>
                                  <a:close/>
                                  <a:moveTo>
                                    <a:pt x="10908" y="0"/>
                                  </a:moveTo>
                                  <a:lnTo>
                                    <a:pt x="10898" y="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90" y="9"/>
                                  </a:lnTo>
                                  <a:lnTo>
                                    <a:pt x="900" y="9"/>
                                  </a:lnTo>
                                  <a:lnTo>
                                    <a:pt x="10898" y="9"/>
                                  </a:lnTo>
                                  <a:lnTo>
                                    <a:pt x="10908" y="9"/>
                                  </a:lnTo>
                                  <a:lnTo>
                                    <a:pt x="109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699" y="3284"/>
                              <a:ext cx="399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7.0000076293945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Knowledge of Computer Applications.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081" y="3284"/>
                              <a:ext cx="108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7.0000076293945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Desirable: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801" y="252"/>
                              <a:ext cx="8625" cy="2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7.99999237060547"/>
                                  <w:ind w:left="0" w:right="23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Senior Secondary School Certification with 50% marks or Intermediate with 50% marks or its equivalent; and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120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Diploma in Education ( D. Ed) of duration of not less than two years. 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7.99999237060547"/>
                                  <w:ind w:left="0" w:right="2823.9999389648438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Bachelor of Elementary Education (B.EI. Ed.) . Competence to teach through Hindi and English media.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The candidates having professional qualification B.Ed or B.Ed (Special Education) are also eligible for the post of Primary Teacher.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1.9999885559082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Pass in : CTET Paper I Conducted by the CBSE.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081" y="252"/>
                              <a:ext cx="279" cy="2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7.0000076293945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.0000001192092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ii)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2.0000000298023224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iii) iv)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5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v)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12" y="246"/>
                              <a:ext cx="901" cy="353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80" w:line="240"/>
                                  <w:ind w:left="103.00000190734863" w:right="0" w:firstLine="10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932930" cy="2249805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930" cy="2249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876"/>
        </w:tabs>
        <w:spacing w:before="89" w:lineRule="auto"/>
        <w:ind w:left="289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color w:val="0000ff"/>
          <w:sz w:val="32"/>
          <w:szCs w:val="32"/>
          <w:u w:val="single"/>
          <w:rtl w:val="0"/>
        </w:rPr>
        <w:t xml:space="preserve">COMPUTER INSTRUCTOR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:-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Consolidate Pay : ₹.21,250/-)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207" w:right="51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BE/ B. Tech (C. Sc.)/ BCA/ MCA / M. Sc .(C. Sc.)/M.Sc.(I.T.) B. Sc (C.Sc) /Master degree in any subject with PG Diploma in Computer Application or ‘A’ level from DOEACC/ Bachelor degree in any science subject /Math with PGDCA.</w:t>
      </w:r>
    </w:p>
    <w:p w:rsidR="00000000" w:rsidDel="00000000" w:rsidP="00000000" w:rsidRDefault="00000000" w:rsidRPr="00000000" w14:paraId="0000005F">
      <w:pPr>
        <w:spacing w:before="193" w:lineRule="auto"/>
        <w:ind w:left="207" w:firstLine="0"/>
        <w:jc w:val="both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At-least 50 % marks in aggregate in any of the following;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2"/>
        </w:tabs>
        <w:spacing w:after="0" w:before="197" w:line="228" w:lineRule="auto"/>
        <w:ind w:left="207" w:right="121" w:firstLine="0"/>
        <w:jc w:val="left"/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B.E or B. Tech. (Computer Science/IT) from a recognized University or equivalent Degree or Diploma from an institution/ university recognized by the Govt. of India.</w:t>
      </w:r>
    </w:p>
    <w:p w:rsidR="00000000" w:rsidDel="00000000" w:rsidP="00000000" w:rsidRDefault="00000000" w:rsidRPr="00000000" w14:paraId="00000061">
      <w:pPr>
        <w:spacing w:line="387" w:lineRule="auto"/>
        <w:ind w:left="1833" w:right="1739" w:firstLine="0"/>
        <w:jc w:val="center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OR</w:t>
      </w:r>
    </w:p>
    <w:p w:rsidR="00000000" w:rsidDel="00000000" w:rsidP="00000000" w:rsidRDefault="00000000" w:rsidRPr="00000000" w14:paraId="00000062">
      <w:pPr>
        <w:spacing w:before="38" w:line="390" w:lineRule="auto"/>
        <w:ind w:left="207" w:firstLine="0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B.E or B. Tech. (any stream) and Post Graduate Diploma in Computers from recognized University.</w:t>
      </w:r>
    </w:p>
    <w:p w:rsidR="00000000" w:rsidDel="00000000" w:rsidP="00000000" w:rsidRDefault="00000000" w:rsidRPr="00000000" w14:paraId="00000063">
      <w:pPr>
        <w:spacing w:line="379" w:lineRule="auto"/>
        <w:ind w:left="1833" w:right="1739" w:firstLine="0"/>
        <w:jc w:val="center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OR</w:t>
      </w:r>
    </w:p>
    <w:p w:rsidR="00000000" w:rsidDel="00000000" w:rsidP="00000000" w:rsidRDefault="00000000" w:rsidRPr="00000000" w14:paraId="00000064">
      <w:pPr>
        <w:pStyle w:val="Heading3"/>
        <w:spacing w:line="485.99999999999994" w:lineRule="auto"/>
        <w:ind w:firstLine="207"/>
        <w:jc w:val="left"/>
        <w:rPr>
          <w:rFonts w:ascii="Malgun Gothic Semilight" w:cs="Malgun Gothic Semilight" w:eastAsia="Malgun Gothic Semilight" w:hAnsi="Malgun Gothic Semilight"/>
          <w:sz w:val="22"/>
          <w:szCs w:val="22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M. Sc (Computer Science)/ MCA or Equivalent from a recognized University</w:t>
      </w:r>
      <w:r w:rsidDel="00000000" w:rsidR="00000000" w:rsidRPr="00000000">
        <w:rPr>
          <w:rFonts w:ascii="Malgun Gothic Semilight" w:cs="Malgun Gothic Semilight" w:eastAsia="Malgun Gothic Semilight" w:hAnsi="Malgun Gothic Semiligh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5">
      <w:pPr>
        <w:spacing w:line="379" w:lineRule="auto"/>
        <w:ind w:left="307" w:right="2183" w:firstLine="0"/>
        <w:jc w:val="center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OR</w:t>
      </w:r>
    </w:p>
    <w:p w:rsidR="00000000" w:rsidDel="00000000" w:rsidP="00000000" w:rsidRDefault="00000000" w:rsidRPr="00000000" w14:paraId="00000066">
      <w:pPr>
        <w:spacing w:before="2" w:line="230" w:lineRule="auto"/>
        <w:ind w:left="5515" w:right="24" w:hanging="5308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B. Sc (Computer Science) / BCA or Equivalent and Post Graduate degree in subject from a recognized University. OR</w:t>
      </w:r>
    </w:p>
    <w:p w:rsidR="00000000" w:rsidDel="00000000" w:rsidP="00000000" w:rsidRDefault="00000000" w:rsidRPr="00000000" w14:paraId="00000067">
      <w:pPr>
        <w:spacing w:line="374" w:lineRule="auto"/>
        <w:ind w:left="207" w:firstLine="0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Post Graduate Diploma in Computer and Post Graduate degree in any subject from recognized University.</w:t>
      </w:r>
    </w:p>
    <w:p w:rsidR="00000000" w:rsidDel="00000000" w:rsidP="00000000" w:rsidRDefault="00000000" w:rsidRPr="00000000" w14:paraId="00000068">
      <w:pPr>
        <w:spacing w:line="381" w:lineRule="auto"/>
        <w:ind w:left="1833" w:right="1739" w:firstLine="0"/>
        <w:jc w:val="center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OR</w:t>
      </w:r>
    </w:p>
    <w:p w:rsidR="00000000" w:rsidDel="00000000" w:rsidP="00000000" w:rsidRDefault="00000000" w:rsidRPr="00000000" w14:paraId="00000069">
      <w:pPr>
        <w:spacing w:line="381" w:lineRule="auto"/>
        <w:ind w:left="207" w:firstLine="0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‘B’ Level from DOEACC and Post Graduate degree in any subject.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389" w:lineRule="auto"/>
        <w:ind w:left="500" w:right="0" w:hanging="294"/>
        <w:jc w:val="left"/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teaching in Hindi and English.</w:t>
      </w:r>
    </w:p>
    <w:p w:rsidR="00000000" w:rsidDel="00000000" w:rsidP="00000000" w:rsidRDefault="00000000" w:rsidRPr="00000000" w14:paraId="0000006B">
      <w:pPr>
        <w:spacing w:before="64" w:lineRule="auto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389" w:lineRule="auto"/>
        <w:ind w:left="208" w:right="0" w:firstLine="0"/>
        <w:jc w:val="left"/>
        <w:rPr>
          <w:rFonts w:ascii="Malgun Gothic Semilight" w:cs="Malgun Gothic Semilight" w:eastAsia="Malgun Gothic Semilight" w:hAnsi="Malgun Gothic Semilight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737985" cy="128143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1770" y="3144048"/>
                          <a:ext cx="6728460" cy="12719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392.99999237060547" w:right="0" w:firstLine="39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  <w:t xml:space="preserve">Sports </w:t>
                            </w:r>
                            <w:r w:rsidDel="00000000" w:rsidR="00000000" w:rsidRPr="00000000">
                              <w:rPr>
                                <w:rFonts w:ascii="Malgun Gothic Semilight" w:cs="Malgun Gothic Semilight" w:eastAsia="Malgun Gothic Semilight" w:hAnsi="Malgun Gothic Semiligh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  <w:t xml:space="preserve">Coach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Consolidate Pay : ₹.21,250/-)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Degree / Diploma / Certificate (NIS) from recognize Institute and Professional competency in the concerned field.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737985" cy="1281430"/>
                <wp:effectExtent b="0" l="0" r="0" t="0"/>
                <wp:wrapTopAndBottom distB="0" dist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985" cy="1281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389" w:lineRule="auto"/>
        <w:ind w:left="208" w:right="0" w:firstLine="0"/>
        <w:jc w:val="left"/>
        <w:rPr>
          <w:rFonts w:ascii="Malgun Gothic Semilight" w:cs="Malgun Gothic Semilight" w:eastAsia="Malgun Gothic Semilight" w:hAnsi="Malgun Gothic Semilight"/>
          <w:b w:val="1"/>
        </w:rPr>
        <w:sectPr>
          <w:pgSz w:h="15840" w:w="12240" w:orient="portrait"/>
          <w:pgMar w:bottom="280" w:top="640" w:left="500" w:right="500" w:header="720" w:footer="720"/>
          <w:pgNumType w:start="1"/>
        </w:sectPr>
      </w:pPr>
      <w:r w:rsidDel="00000000" w:rsidR="00000000" w:rsidRPr="00000000">
        <w:rPr>
          <w:rFonts w:ascii="Malgun Gothic Semilight" w:cs="Malgun Gothic Semilight" w:eastAsia="Malgun Gothic Semilight" w:hAnsi="Malgun Gothic Semiligh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lgun Gothic Semilight" w:cs="Malgun Gothic Semilight" w:eastAsia="Malgun Gothic Semilight" w:hAnsi="Malgun Gothic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-952499</wp:posOffset>
                </wp:positionV>
                <wp:extent cx="274955" cy="16637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13285" y="3701578"/>
                          <a:ext cx="2654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7.0000076293945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-952499</wp:posOffset>
                </wp:positionV>
                <wp:extent cx="274955" cy="16637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6727825" cy="532892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86850" y="1120303"/>
                          <a:ext cx="6718300" cy="53193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u w:val="single"/>
                                <w:vertAlign w:val="baseline"/>
                              </w:rPr>
                              <w:t xml:space="preserve">SPECIAL EDUCATOR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Consolidate Pay : ₹.21,250/-)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2880" w:right="1321.0000610351562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Secondary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1. Graduate with B.Ed. (Special Education)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440" w:right="1321.0000610351562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2. B.Ed. (General) with one year Diploma in Special Education.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216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3. B.Ed. (General) with two year Diploma in Special Education.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			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4. B.Ed. (General ) with Post Graduate Professional Diploma in Special Education (PGPC)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440" w:right="1321.0000610351562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5. B.Ed. Special Education and Post Graduate Professional Certificate in Special Education (PGPC)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			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Primary/Upper Primary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XIIth passed and two year D.Ed.Special Educaiton in any of the category of disability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0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8.99999618530273" w:line="275.9999942779541"/>
                              <w:ind w:left="1225.999984741211" w:right="132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6727825" cy="532892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825" cy="532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1132.0" w:type="dxa"/>
        <w:jc w:val="left"/>
        <w:tblInd w:w="93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32"/>
        <w:tblGridChange w:id="0">
          <w:tblGrid>
            <w:gridCol w:w="11132"/>
          </w:tblGrid>
        </w:tblGridChange>
      </w:tblGrid>
      <w:tr>
        <w:trPr>
          <w:cantSplit w:val="0"/>
          <w:trHeight w:val="405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44" w:lineRule="auto"/>
              <w:ind w:left="109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44" w:lineRule="auto"/>
              <w:ind w:left="10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COUNSELLOR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Consolidate Pay : ₹.21,250/-)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44" w:lineRule="auto"/>
              <w:ind w:left="45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44" w:lineRule="auto"/>
              <w:ind w:left="45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M.A. /M.Sc. (Psychology) from a recognized College or University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37" w:line="276" w:lineRule="auto"/>
              <w:ind w:left="453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+ Regular one year Post Graduate Diploma in Guidance and Counseling.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431" w:right="207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2" w:line="276" w:lineRule="auto"/>
              <w:ind w:left="1276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M.A./M.Sc./M.Com. With B.Ed. /M.Ed. Qualification + Regular one year Post Graduate Diploma in Guidance and Counseling.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76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76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A. Desirable: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33" w:line="276" w:lineRule="auto"/>
              <w:ind w:left="1276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Minimum of one-year Experience in Providing Career/Educational Counseling to Students in Schools/Working Knowledge and experience in Placement Bureaus.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1" w:line="276" w:lineRule="auto"/>
              <w:ind w:left="0" w:right="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         Registration with rehabilitation Council of India as Vocational Counselor.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76" w:right="174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76" w:right="174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B. Knowledge of Computer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1742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44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OTHER INSTRUCTIONS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   Interviews are conducted for preparing the panel of contractual staff and to appoint    on purely contractual basis &amp; need basis.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   No TA/DA will be paid for attending interview or for joining if appointed on contractual basis.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 The employee, if appointed on contractual basis, will cease to be the employee and the contract stands automatically terminated on the joining of regular incumbent / till the end of the session/ need basis in case of instructors or coaches, whichever is earlier.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  Coaches / Instructors services are on need basis, hence as per the need they will be appointed and not for entire session.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    Salary will be paid as per the KVS rules and regulations.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 No other service benefits, like CL/ EL/ TA &amp; DA/LTC etc., will be extended to contractual staff, if appointed.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   Services of contractual teacher will be evaluated on a regular basis and services will be terminated if the performance is not up to the desiredmark.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   A contractual teacher, if appointed, and later wants to discontinue for any reason, at least one month notice must be given for allowing the management to make further alternative arrangements.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   Before end of the contract, or before quitting with one month notice the contractual teacher must produce no dues certificate, failing which the salary due will be withheld.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Contractual teacher, if appointed shall maintain absolute integrity towards his/ her profession and justify his/her services. The students must be benefited with class room transaction / any allied academic activity. He /She should take utmost care of students under his/her care, as the safety and security of the students is paramount. He /She should not resort to corporal punishment. He /She should maintain himself / herself in such a way as the society expects from a teacher.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They should follow the Code of Conduct for Teachers (KVS Education Code)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Private tuitions will not be allowed.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1742" w:firstLine="0"/>
        <w:jc w:val="both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He/ She should perform all the assignments / tasks allotted by Principal /HM / senior teacher/ Incharges of Committees, from time to time. Based on exigency / need of the services of the teacher, lower classes / higher classes may beassigned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both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right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right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right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right"/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 Semilight" w:cs="Malgun Gothic Semilight" w:eastAsia="Malgun Gothic Semilight" w:hAnsi="Malgun Gothic Semilight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Sd/-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920" w:right="174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sectPr>
      <w:type w:val="nextPage"/>
      <w:pgSz w:h="15840" w:w="12240" w:orient="portrait"/>
      <w:pgMar w:bottom="280" w:top="700" w:left="500" w:right="5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imes New Roman"/>
  <w:font w:name="Calibri"/>
  <w:font w:name="Malgun Gothic Semi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68" w:hanging="360"/>
      </w:pPr>
      <w:rPr>
        <w:b w:val="1"/>
      </w:rPr>
    </w:lvl>
    <w:lvl w:ilvl="1">
      <w:start w:val="0"/>
      <w:numFmt w:val="bullet"/>
      <w:lvlText w:val="•"/>
      <w:lvlJc w:val="left"/>
      <w:pPr>
        <w:ind w:left="1628" w:hanging="360"/>
      </w:pPr>
      <w:rPr/>
    </w:lvl>
    <w:lvl w:ilvl="2">
      <w:start w:val="0"/>
      <w:numFmt w:val="bullet"/>
      <w:lvlText w:val="•"/>
      <w:lvlJc w:val="left"/>
      <w:pPr>
        <w:ind w:left="2696" w:hanging="360"/>
      </w:pPr>
      <w:rPr/>
    </w:lvl>
    <w:lvl w:ilvl="3">
      <w:start w:val="0"/>
      <w:numFmt w:val="bullet"/>
      <w:lvlText w:val="•"/>
      <w:lvlJc w:val="left"/>
      <w:pPr>
        <w:ind w:left="3764" w:hanging="360"/>
      </w:pPr>
      <w:rPr/>
    </w:lvl>
    <w:lvl w:ilvl="4">
      <w:start w:val="0"/>
      <w:numFmt w:val="bullet"/>
      <w:lvlText w:val="•"/>
      <w:lvlJc w:val="left"/>
      <w:pPr>
        <w:ind w:left="4832" w:hanging="360"/>
      </w:pPr>
      <w:rPr/>
    </w:lvl>
    <w:lvl w:ilvl="5">
      <w:start w:val="0"/>
      <w:numFmt w:val="bullet"/>
      <w:lvlText w:val="•"/>
      <w:lvlJc w:val="left"/>
      <w:pPr>
        <w:ind w:left="5900" w:hanging="360"/>
      </w:pPr>
      <w:rPr/>
    </w:lvl>
    <w:lvl w:ilvl="6">
      <w:start w:val="0"/>
      <w:numFmt w:val="bullet"/>
      <w:lvlText w:val="•"/>
      <w:lvlJc w:val="left"/>
      <w:pPr>
        <w:ind w:left="6968" w:hanging="360"/>
      </w:pPr>
      <w:rPr/>
    </w:lvl>
    <w:lvl w:ilvl="7">
      <w:start w:val="0"/>
      <w:numFmt w:val="bullet"/>
      <w:lvlText w:val="•"/>
      <w:lvlJc w:val="left"/>
      <w:pPr>
        <w:ind w:left="8036" w:hanging="360"/>
      </w:pPr>
      <w:rPr/>
    </w:lvl>
    <w:lvl w:ilvl="8">
      <w:start w:val="0"/>
      <w:numFmt w:val="bullet"/>
      <w:lvlText w:val="•"/>
      <w:lvlJc w:val="left"/>
      <w:pPr>
        <w:ind w:left="9104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67" w:hanging="428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0"/>
      <w:numFmt w:val="bullet"/>
      <w:lvlText w:val="•"/>
      <w:lvlJc w:val="left"/>
      <w:pPr>
        <w:ind w:left="2078" w:hanging="428"/>
      </w:pPr>
      <w:rPr/>
    </w:lvl>
    <w:lvl w:ilvl="2">
      <w:start w:val="0"/>
      <w:numFmt w:val="bullet"/>
      <w:lvlText w:val="•"/>
      <w:lvlJc w:val="left"/>
      <w:pPr>
        <w:ind w:left="3096" w:hanging="428"/>
      </w:pPr>
      <w:rPr/>
    </w:lvl>
    <w:lvl w:ilvl="3">
      <w:start w:val="0"/>
      <w:numFmt w:val="bullet"/>
      <w:lvlText w:val="•"/>
      <w:lvlJc w:val="left"/>
      <w:pPr>
        <w:ind w:left="4114" w:hanging="428.00000000000045"/>
      </w:pPr>
      <w:rPr/>
    </w:lvl>
    <w:lvl w:ilvl="4">
      <w:start w:val="0"/>
      <w:numFmt w:val="bullet"/>
      <w:lvlText w:val="•"/>
      <w:lvlJc w:val="left"/>
      <w:pPr>
        <w:ind w:left="5132" w:hanging="428"/>
      </w:pPr>
      <w:rPr/>
    </w:lvl>
    <w:lvl w:ilvl="5">
      <w:start w:val="0"/>
      <w:numFmt w:val="bullet"/>
      <w:lvlText w:val="•"/>
      <w:lvlJc w:val="left"/>
      <w:pPr>
        <w:ind w:left="6150" w:hanging="428"/>
      </w:pPr>
      <w:rPr/>
    </w:lvl>
    <w:lvl w:ilvl="6">
      <w:start w:val="0"/>
      <w:numFmt w:val="bullet"/>
      <w:lvlText w:val="•"/>
      <w:lvlJc w:val="left"/>
      <w:pPr>
        <w:ind w:left="7168" w:hanging="428"/>
      </w:pPr>
      <w:rPr/>
    </w:lvl>
    <w:lvl w:ilvl="7">
      <w:start w:val="0"/>
      <w:numFmt w:val="bullet"/>
      <w:lvlText w:val="•"/>
      <w:lvlJc w:val="left"/>
      <w:pPr>
        <w:ind w:left="8186" w:hanging="427.9999999999991"/>
      </w:pPr>
      <w:rPr/>
    </w:lvl>
    <w:lvl w:ilvl="8">
      <w:start w:val="0"/>
      <w:numFmt w:val="bullet"/>
      <w:lvlText w:val="•"/>
      <w:lvlJc w:val="left"/>
      <w:pPr>
        <w:ind w:left="9204" w:hanging="42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08" w:hanging="213.99999999999997"/>
      </w:pPr>
      <w:rPr>
        <w:rFonts w:ascii="Malgun Gothic Semilight" w:cs="Malgun Gothic Semilight" w:eastAsia="Malgun Gothic Semilight" w:hAnsi="Malgun Gothic Semilight"/>
        <w:sz w:val="22"/>
        <w:szCs w:val="22"/>
      </w:rPr>
    </w:lvl>
    <w:lvl w:ilvl="1">
      <w:start w:val="0"/>
      <w:numFmt w:val="bullet"/>
      <w:lvlText w:val="•"/>
      <w:lvlJc w:val="left"/>
      <w:pPr>
        <w:ind w:left="1304" w:hanging="214"/>
      </w:pPr>
      <w:rPr/>
    </w:lvl>
    <w:lvl w:ilvl="2">
      <w:start w:val="0"/>
      <w:numFmt w:val="bullet"/>
      <w:lvlText w:val="•"/>
      <w:lvlJc w:val="left"/>
      <w:pPr>
        <w:ind w:left="2408" w:hanging="214"/>
      </w:pPr>
      <w:rPr/>
    </w:lvl>
    <w:lvl w:ilvl="3">
      <w:start w:val="0"/>
      <w:numFmt w:val="bullet"/>
      <w:lvlText w:val="•"/>
      <w:lvlJc w:val="left"/>
      <w:pPr>
        <w:ind w:left="3512" w:hanging="214"/>
      </w:pPr>
      <w:rPr/>
    </w:lvl>
    <w:lvl w:ilvl="4">
      <w:start w:val="0"/>
      <w:numFmt w:val="bullet"/>
      <w:lvlText w:val="•"/>
      <w:lvlJc w:val="left"/>
      <w:pPr>
        <w:ind w:left="4616" w:hanging="214"/>
      </w:pPr>
      <w:rPr/>
    </w:lvl>
    <w:lvl w:ilvl="5">
      <w:start w:val="0"/>
      <w:numFmt w:val="bullet"/>
      <w:lvlText w:val="•"/>
      <w:lvlJc w:val="left"/>
      <w:pPr>
        <w:ind w:left="5720" w:hanging="214"/>
      </w:pPr>
      <w:rPr/>
    </w:lvl>
    <w:lvl w:ilvl="6">
      <w:start w:val="0"/>
      <w:numFmt w:val="bullet"/>
      <w:lvlText w:val="•"/>
      <w:lvlJc w:val="left"/>
      <w:pPr>
        <w:ind w:left="6824" w:hanging="214"/>
      </w:pPr>
      <w:rPr/>
    </w:lvl>
    <w:lvl w:ilvl="7">
      <w:start w:val="0"/>
      <w:numFmt w:val="bullet"/>
      <w:lvlText w:val="•"/>
      <w:lvlJc w:val="left"/>
      <w:pPr>
        <w:ind w:left="7928" w:hanging="214"/>
      </w:pPr>
      <w:rPr/>
    </w:lvl>
    <w:lvl w:ilvl="8">
      <w:start w:val="0"/>
      <w:numFmt w:val="bullet"/>
      <w:lvlText w:val="•"/>
      <w:lvlJc w:val="left"/>
      <w:pPr>
        <w:ind w:left="9032" w:hanging="21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9" w:lineRule="auto"/>
      <w:ind w:left="1833" w:right="1743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spacing w:before="75" w:lineRule="auto"/>
      <w:ind w:left="196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207"/>
      <w:jc w:val="both"/>
    </w:pPr>
    <w:rPr>
      <w:rFonts w:ascii="Comic Sans MS" w:cs="Comic Sans MS" w:eastAsia="Comic Sans MS" w:hAnsi="Comic Sans M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833" w:right="2058" w:hanging="5.999999999999943"/>
      <w:jc w:val="center"/>
    </w:pPr>
    <w:rPr>
      <w:b w:val="1"/>
      <w:sz w:val="48"/>
      <w:szCs w:val="48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1"/>
    <w:qFormat w:val="1"/>
    <w:pPr>
      <w:spacing w:before="99"/>
      <w:ind w:left="1833" w:right="1743"/>
      <w:jc w:val="center"/>
      <w:outlineLvl w:val="0"/>
    </w:pPr>
    <w:rPr>
      <w:b w:val="1"/>
      <w:bCs w:val="1"/>
      <w:sz w:val="40"/>
      <w:szCs w:val="40"/>
    </w:rPr>
  </w:style>
  <w:style w:type="paragraph" w:styleId="Heading2">
    <w:name w:val="heading 2"/>
    <w:basedOn w:val="Normal"/>
    <w:uiPriority w:val="1"/>
    <w:qFormat w:val="1"/>
    <w:pPr>
      <w:spacing w:before="75"/>
      <w:ind w:left="196"/>
      <w:outlineLvl w:val="1"/>
    </w:pPr>
    <w:rPr>
      <w:b w:val="1"/>
      <w:bCs w:val="1"/>
      <w:sz w:val="28"/>
      <w:szCs w:val="28"/>
    </w:rPr>
  </w:style>
  <w:style w:type="paragraph" w:styleId="Heading3">
    <w:name w:val="heading 3"/>
    <w:basedOn w:val="Normal"/>
    <w:uiPriority w:val="1"/>
    <w:qFormat w:val="1"/>
    <w:pPr>
      <w:ind w:left="207"/>
      <w:jc w:val="both"/>
      <w:outlineLvl w:val="2"/>
    </w:pPr>
    <w:rPr>
      <w:rFonts w:ascii="Comic Sans MS" w:cs="Comic Sans MS" w:eastAsia="Comic Sans MS" w:hAnsi="Comic Sans MS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Pr>
      <w:b w:val="1"/>
      <w:bCs w:val="1"/>
    </w:rPr>
  </w:style>
  <w:style w:type="paragraph" w:styleId="Title">
    <w:name w:val="Title"/>
    <w:basedOn w:val="Normal"/>
    <w:uiPriority w:val="1"/>
    <w:qFormat w:val="1"/>
    <w:pPr>
      <w:ind w:left="1833" w:right="2058" w:hanging="6"/>
      <w:jc w:val="center"/>
    </w:pPr>
    <w:rPr>
      <w:b w:val="1"/>
      <w:bCs w:val="1"/>
      <w:sz w:val="48"/>
      <w:szCs w:val="48"/>
    </w:rPr>
  </w:style>
  <w:style w:type="paragraph" w:styleId="ListParagraph">
    <w:name w:val="List Paragraph"/>
    <w:basedOn w:val="Normal"/>
    <w:uiPriority w:val="1"/>
    <w:qFormat w:val="1"/>
    <w:pPr>
      <w:ind w:left="568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74C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74CB"/>
    <w:rPr>
      <w:rFonts w:ascii="Tahoma" w:cs="Tahoma" w:eastAsia="Arial" w:hAnsi="Tahoma"/>
      <w:sz w:val="16"/>
      <w:szCs w:val="16"/>
    </w:rPr>
  </w:style>
  <w:style w:type="character" w:styleId="Hyperlink">
    <w:name w:val="Hyperlink"/>
    <w:unhideWhenUsed w:val="1"/>
    <w:rsid w:val="00CD74CB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751B85"/>
    <w:rPr>
      <w:rFonts w:ascii="Arial" w:cs="Arial" w:eastAsia="Arial" w:hAnsi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2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e8pAG93x47N7WNBI1B838X5cg==">CgMxLjAyCGguZ2pkZ3hzOAByITFkUFYzWS10dEppeVRQTTJRVVg2dXh6RHNmSGRpT1V1dw==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2022-03-15T13:13:00Z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2022-03-03T00:00:00Z</vt:filetime>
  </property>
  <property fmtid="{D5CDD505-2E9C-101B-9397-08002B2CF9AE}" pid="5" name="LastSaved">
    <vt:lpwstr>2022-03-03T00:00:00Z</vt:lpwstr>
  </property>
  <property fmtid="{D5CDD505-2E9C-101B-9397-08002B2CF9AE}" pid="6" name="Creator">
    <vt:lpwstr>PDFium</vt:lpwstr>
  </property>
  <property fmtid="{D5CDD505-2E9C-101B-9397-08002B2CF9AE}" pid="7" name="Created">
    <vt:lpwstr>2022-03-03T00:00:00Z</vt:lpwstr>
  </property>
</Properties>
</file>